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1AC"/>
  <w:body>
    <w:p w14:paraId="6986D517" w14:textId="33D1D5AE" w:rsidR="00D92656" w:rsidRPr="00CE4938" w:rsidRDefault="00D92656" w:rsidP="00D92656">
      <w:pPr>
        <w:spacing w:after="0"/>
        <w:jc w:val="center"/>
        <w:rPr>
          <w:b/>
          <w:sz w:val="36"/>
          <w:szCs w:val="36"/>
        </w:rPr>
      </w:pPr>
      <w:r w:rsidRPr="00CE4938">
        <w:rPr>
          <w:b/>
          <w:sz w:val="36"/>
          <w:szCs w:val="36"/>
        </w:rPr>
        <w:t>JUST THE FACTS</w:t>
      </w:r>
      <w:r w:rsidR="00F43CFA" w:rsidRPr="00CE4938">
        <w:rPr>
          <w:b/>
          <w:sz w:val="36"/>
          <w:szCs w:val="36"/>
        </w:rPr>
        <w:t xml:space="preserve"> - LBD</w:t>
      </w:r>
    </w:p>
    <w:p w14:paraId="7F60CC26" w14:textId="79240DB1" w:rsidR="00D92656" w:rsidRDefault="00E8515F" w:rsidP="00D92656">
      <w:pPr>
        <w:spacing w:after="0"/>
        <w:jc w:val="center"/>
        <w:rPr>
          <w:b/>
          <w:bCs/>
          <w:sz w:val="24"/>
          <w:szCs w:val="24"/>
        </w:rPr>
      </w:pPr>
      <w:r w:rsidRPr="007A742B">
        <w:rPr>
          <w:b/>
          <w:bCs/>
          <w:sz w:val="24"/>
          <w:szCs w:val="24"/>
        </w:rPr>
        <w:t>*</w:t>
      </w:r>
      <w:r w:rsidR="00511E2A" w:rsidRPr="007A742B">
        <w:rPr>
          <w:b/>
          <w:bCs/>
          <w:sz w:val="24"/>
          <w:szCs w:val="24"/>
        </w:rPr>
        <w:t xml:space="preserve">Information </w:t>
      </w:r>
      <w:r w:rsidR="007A742B" w:rsidRPr="007A742B">
        <w:rPr>
          <w:b/>
          <w:bCs/>
          <w:sz w:val="24"/>
          <w:szCs w:val="24"/>
        </w:rPr>
        <w:t>p</w:t>
      </w:r>
      <w:r w:rsidR="00511E2A" w:rsidRPr="007A742B">
        <w:rPr>
          <w:b/>
          <w:bCs/>
          <w:sz w:val="24"/>
          <w:szCs w:val="24"/>
        </w:rPr>
        <w:t xml:space="preserve">rovided by Fish Branch Tree Farm, Inc. </w:t>
      </w:r>
      <w:r w:rsidR="004477D5" w:rsidRPr="007A742B">
        <w:rPr>
          <w:b/>
          <w:bCs/>
          <w:sz w:val="24"/>
          <w:szCs w:val="24"/>
        </w:rPr>
        <w:t xml:space="preserve">based on </w:t>
      </w:r>
      <w:r w:rsidR="007A742B" w:rsidRPr="007A742B">
        <w:rPr>
          <w:b/>
          <w:bCs/>
          <w:sz w:val="24"/>
          <w:szCs w:val="24"/>
        </w:rPr>
        <w:t>c</w:t>
      </w:r>
      <w:r w:rsidR="004477D5" w:rsidRPr="007A742B">
        <w:rPr>
          <w:b/>
          <w:bCs/>
          <w:sz w:val="24"/>
          <w:szCs w:val="24"/>
        </w:rPr>
        <w:t xml:space="preserve">urrent </w:t>
      </w:r>
      <w:r w:rsidR="007A742B" w:rsidRPr="007A742B">
        <w:rPr>
          <w:b/>
          <w:bCs/>
          <w:sz w:val="24"/>
          <w:szCs w:val="24"/>
        </w:rPr>
        <w:t>r</w:t>
      </w:r>
      <w:r w:rsidR="004477D5" w:rsidRPr="007A742B">
        <w:rPr>
          <w:b/>
          <w:bCs/>
          <w:sz w:val="24"/>
          <w:szCs w:val="24"/>
        </w:rPr>
        <w:t xml:space="preserve">esearch and </w:t>
      </w:r>
      <w:r w:rsidR="0045004B" w:rsidRPr="007A742B">
        <w:rPr>
          <w:b/>
          <w:bCs/>
          <w:sz w:val="24"/>
          <w:szCs w:val="24"/>
        </w:rPr>
        <w:t>reviewed</w:t>
      </w:r>
      <w:r w:rsidR="004477D5" w:rsidRPr="007A742B">
        <w:rPr>
          <w:b/>
          <w:bCs/>
          <w:sz w:val="24"/>
          <w:szCs w:val="24"/>
        </w:rPr>
        <w:t xml:space="preserve"> by</w:t>
      </w:r>
      <w:r w:rsidR="00C80EC9" w:rsidRPr="007A742B">
        <w:rPr>
          <w:b/>
          <w:bCs/>
          <w:sz w:val="24"/>
          <w:szCs w:val="24"/>
        </w:rPr>
        <w:t xml:space="preserve"> </w:t>
      </w:r>
      <w:r w:rsidR="0045004B" w:rsidRPr="007A742B">
        <w:rPr>
          <w:b/>
          <w:bCs/>
          <w:sz w:val="24"/>
          <w:szCs w:val="24"/>
        </w:rPr>
        <w:t>UF</w:t>
      </w:r>
      <w:r w:rsidR="00CB0438" w:rsidRPr="007A742B">
        <w:rPr>
          <w:b/>
          <w:bCs/>
          <w:sz w:val="24"/>
          <w:szCs w:val="24"/>
        </w:rPr>
        <w:t>/</w:t>
      </w:r>
      <w:r w:rsidR="00A24B41" w:rsidRPr="007A742B">
        <w:rPr>
          <w:b/>
          <w:bCs/>
          <w:sz w:val="24"/>
          <w:szCs w:val="24"/>
        </w:rPr>
        <w:t>IFAS</w:t>
      </w:r>
      <w:r w:rsidR="007A742B" w:rsidRPr="007A742B">
        <w:rPr>
          <w:b/>
          <w:bCs/>
          <w:sz w:val="24"/>
          <w:szCs w:val="24"/>
        </w:rPr>
        <w:t>.</w:t>
      </w:r>
    </w:p>
    <w:p w14:paraId="0F715F5B" w14:textId="617C0990" w:rsidR="00D92656" w:rsidRPr="00EA0AA4" w:rsidRDefault="0010523D" w:rsidP="00285377">
      <w:pPr>
        <w:spacing w:line="240" w:lineRule="auto"/>
        <w:jc w:val="center"/>
        <w:rPr>
          <w:sz w:val="28"/>
          <w:szCs w:val="28"/>
        </w:rPr>
      </w:pPr>
      <w:r w:rsidRPr="623987F8">
        <w:rPr>
          <w:sz w:val="24"/>
          <w:szCs w:val="24"/>
        </w:rPr>
        <w:t>Lethal Bronzing Disease (formerly Texas Phoenix Palm Decline)</w:t>
      </w:r>
      <w:r w:rsidR="00D92656" w:rsidRPr="623987F8">
        <w:rPr>
          <w:sz w:val="24"/>
          <w:szCs w:val="24"/>
        </w:rPr>
        <w:t xml:space="preserve"> is caused by a phytoplasma</w:t>
      </w:r>
      <w:r w:rsidR="567AACA0" w:rsidRPr="623987F8">
        <w:rPr>
          <w:sz w:val="24"/>
          <w:szCs w:val="24"/>
        </w:rPr>
        <w:t>,</w:t>
      </w:r>
      <w:r w:rsidR="00D92656" w:rsidRPr="623987F8">
        <w:rPr>
          <w:sz w:val="24"/>
          <w:szCs w:val="24"/>
        </w:rPr>
        <w:t xml:space="preserve"> a </w:t>
      </w:r>
      <w:r w:rsidR="000F3CF1">
        <w:rPr>
          <w:sz w:val="24"/>
          <w:szCs w:val="24"/>
        </w:rPr>
        <w:t xml:space="preserve">             </w:t>
      </w:r>
      <w:r w:rsidR="00D92656" w:rsidRPr="623987F8">
        <w:rPr>
          <w:sz w:val="24"/>
          <w:szCs w:val="24"/>
        </w:rPr>
        <w:t>bacteri</w:t>
      </w:r>
      <w:r w:rsidR="3A6C683B" w:rsidRPr="623987F8">
        <w:rPr>
          <w:sz w:val="24"/>
          <w:szCs w:val="24"/>
        </w:rPr>
        <w:t>um</w:t>
      </w:r>
      <w:r w:rsidR="00D92656" w:rsidRPr="623987F8">
        <w:rPr>
          <w:sz w:val="24"/>
          <w:szCs w:val="24"/>
        </w:rPr>
        <w:t xml:space="preserve"> without a cell wall.</w:t>
      </w:r>
    </w:p>
    <w:p w14:paraId="3BDF396E" w14:textId="55E528F5" w:rsidR="00D92656" w:rsidRPr="00EA0AA4" w:rsidRDefault="00D92656" w:rsidP="00285377">
      <w:pPr>
        <w:spacing w:line="240" w:lineRule="auto"/>
        <w:jc w:val="center"/>
        <w:rPr>
          <w:sz w:val="28"/>
          <w:szCs w:val="28"/>
        </w:rPr>
      </w:pPr>
      <w:r w:rsidRPr="623987F8">
        <w:rPr>
          <w:sz w:val="24"/>
          <w:szCs w:val="24"/>
        </w:rPr>
        <w:t xml:space="preserve">Many diseases are caused by phytoplasma, including </w:t>
      </w:r>
      <w:r w:rsidR="27F5A319" w:rsidRPr="623987F8">
        <w:rPr>
          <w:sz w:val="24"/>
          <w:szCs w:val="24"/>
        </w:rPr>
        <w:t>L</w:t>
      </w:r>
      <w:r w:rsidRPr="623987F8">
        <w:rPr>
          <w:sz w:val="24"/>
          <w:szCs w:val="24"/>
        </w:rPr>
        <w:t xml:space="preserve">ethal </w:t>
      </w:r>
      <w:r w:rsidR="684965B0" w:rsidRPr="623987F8">
        <w:rPr>
          <w:sz w:val="24"/>
          <w:szCs w:val="24"/>
        </w:rPr>
        <w:t>Y</w:t>
      </w:r>
      <w:r w:rsidRPr="623987F8">
        <w:rPr>
          <w:sz w:val="24"/>
          <w:szCs w:val="24"/>
        </w:rPr>
        <w:t>ellowing</w:t>
      </w:r>
      <w:r w:rsidR="39BE4310" w:rsidRPr="623987F8">
        <w:rPr>
          <w:sz w:val="24"/>
          <w:szCs w:val="24"/>
        </w:rPr>
        <w:t xml:space="preserve"> (LY) and Lethal Bronzing (LBD)</w:t>
      </w:r>
      <w:r w:rsidRPr="623987F8">
        <w:rPr>
          <w:sz w:val="24"/>
          <w:szCs w:val="24"/>
        </w:rPr>
        <w:t xml:space="preserve"> of palms.</w:t>
      </w:r>
    </w:p>
    <w:p w14:paraId="342318A6" w14:textId="52A0428F" w:rsidR="00D92656" w:rsidRPr="00EA0AA4" w:rsidRDefault="00D92656" w:rsidP="00285377">
      <w:pPr>
        <w:spacing w:line="240" w:lineRule="auto"/>
        <w:jc w:val="center"/>
        <w:rPr>
          <w:sz w:val="28"/>
          <w:szCs w:val="28"/>
        </w:rPr>
      </w:pPr>
      <w:r w:rsidRPr="623987F8">
        <w:rPr>
          <w:sz w:val="24"/>
          <w:szCs w:val="24"/>
        </w:rPr>
        <w:t>In Florida</w:t>
      </w:r>
      <w:r w:rsidR="0010523D" w:rsidRPr="623987F8">
        <w:rPr>
          <w:sz w:val="24"/>
          <w:szCs w:val="24"/>
        </w:rPr>
        <w:t>,</w:t>
      </w:r>
      <w:r w:rsidRPr="623987F8">
        <w:rPr>
          <w:sz w:val="24"/>
          <w:szCs w:val="24"/>
        </w:rPr>
        <w:t xml:space="preserve"> </w:t>
      </w:r>
      <w:r w:rsidR="7638B531" w:rsidRPr="623987F8">
        <w:rPr>
          <w:sz w:val="24"/>
          <w:szCs w:val="24"/>
        </w:rPr>
        <w:t>L</w:t>
      </w:r>
      <w:r w:rsidRPr="623987F8">
        <w:rPr>
          <w:sz w:val="24"/>
          <w:szCs w:val="24"/>
        </w:rPr>
        <w:t xml:space="preserve">ethal </w:t>
      </w:r>
      <w:r w:rsidR="18370079" w:rsidRPr="623987F8">
        <w:rPr>
          <w:sz w:val="24"/>
          <w:szCs w:val="24"/>
        </w:rPr>
        <w:t>B</w:t>
      </w:r>
      <w:r w:rsidRPr="623987F8">
        <w:rPr>
          <w:sz w:val="24"/>
          <w:szCs w:val="24"/>
        </w:rPr>
        <w:t>ronzing was first discovered in 2006 in Hillsborough County.</w:t>
      </w:r>
    </w:p>
    <w:p w14:paraId="46FC5FFF" w14:textId="3DAEB65C" w:rsidR="00D92656" w:rsidRPr="00EA0AA4" w:rsidRDefault="37994F26" w:rsidP="00285377">
      <w:pPr>
        <w:spacing w:line="240" w:lineRule="auto"/>
        <w:jc w:val="center"/>
        <w:rPr>
          <w:sz w:val="28"/>
          <w:szCs w:val="28"/>
        </w:rPr>
      </w:pPr>
      <w:r w:rsidRPr="18ADDFD5">
        <w:rPr>
          <w:sz w:val="24"/>
          <w:szCs w:val="24"/>
        </w:rPr>
        <w:t>Highly s</w:t>
      </w:r>
      <w:r w:rsidR="5C0D6F09" w:rsidRPr="18ADDFD5">
        <w:rPr>
          <w:sz w:val="24"/>
          <w:szCs w:val="24"/>
        </w:rPr>
        <w:t>usceptible palm</w:t>
      </w:r>
      <w:r w:rsidRPr="18ADDFD5">
        <w:rPr>
          <w:sz w:val="24"/>
          <w:szCs w:val="24"/>
        </w:rPr>
        <w:t xml:space="preserve"> species</w:t>
      </w:r>
      <w:r w:rsidR="5C0D6F09" w:rsidRPr="18ADDFD5">
        <w:rPr>
          <w:sz w:val="24"/>
          <w:szCs w:val="24"/>
        </w:rPr>
        <w:t xml:space="preserve"> includ</w:t>
      </w:r>
      <w:r w:rsidR="3E812B4D" w:rsidRPr="18ADDFD5">
        <w:rPr>
          <w:sz w:val="24"/>
          <w:szCs w:val="24"/>
        </w:rPr>
        <w:t>e</w:t>
      </w:r>
      <w:r w:rsidR="5C0D6F09" w:rsidRPr="18ADDFD5">
        <w:rPr>
          <w:sz w:val="24"/>
          <w:szCs w:val="24"/>
        </w:rPr>
        <w:t xml:space="preserve"> </w:t>
      </w:r>
      <w:r w:rsidR="5C0D6F09" w:rsidRPr="18ADDFD5">
        <w:rPr>
          <w:i/>
          <w:iCs/>
          <w:sz w:val="24"/>
          <w:szCs w:val="24"/>
        </w:rPr>
        <w:t>Sab</w:t>
      </w:r>
      <w:r w:rsidR="3D9B4688" w:rsidRPr="18ADDFD5">
        <w:rPr>
          <w:i/>
          <w:iCs/>
          <w:sz w:val="24"/>
          <w:szCs w:val="24"/>
        </w:rPr>
        <w:t>al</w:t>
      </w:r>
      <w:r w:rsidR="5C0D6F09" w:rsidRPr="18ADDFD5">
        <w:rPr>
          <w:i/>
          <w:iCs/>
          <w:sz w:val="24"/>
          <w:szCs w:val="24"/>
        </w:rPr>
        <w:t xml:space="preserve"> Palmetto</w:t>
      </w:r>
      <w:r w:rsidR="5C0D6F09" w:rsidRPr="18ADDFD5">
        <w:rPr>
          <w:sz w:val="24"/>
          <w:szCs w:val="24"/>
        </w:rPr>
        <w:t xml:space="preserve"> (Cabbage Palm), </w:t>
      </w:r>
      <w:r w:rsidR="5C0D6F09" w:rsidRPr="18ADDFD5">
        <w:rPr>
          <w:i/>
          <w:iCs/>
          <w:sz w:val="24"/>
          <w:szCs w:val="24"/>
        </w:rPr>
        <w:t xml:space="preserve">Phoenix </w:t>
      </w:r>
      <w:proofErr w:type="spellStart"/>
      <w:r w:rsidR="5C0D6F09" w:rsidRPr="18ADDFD5">
        <w:rPr>
          <w:i/>
          <w:iCs/>
          <w:sz w:val="24"/>
          <w:szCs w:val="24"/>
        </w:rPr>
        <w:t>canariensis</w:t>
      </w:r>
      <w:proofErr w:type="spellEnd"/>
      <w:r w:rsidR="26FB5C1D" w:rsidRPr="18ADDFD5">
        <w:rPr>
          <w:sz w:val="24"/>
          <w:szCs w:val="24"/>
        </w:rPr>
        <w:t xml:space="preserve"> (</w:t>
      </w:r>
      <w:r w:rsidR="5458DD54" w:rsidRPr="18ADDFD5">
        <w:rPr>
          <w:sz w:val="24"/>
          <w:szCs w:val="24"/>
        </w:rPr>
        <w:t>Canary Island Date</w:t>
      </w:r>
      <w:r w:rsidR="0D1257DE" w:rsidRPr="18ADDFD5">
        <w:rPr>
          <w:sz w:val="24"/>
          <w:szCs w:val="24"/>
        </w:rPr>
        <w:t xml:space="preserve"> Palm</w:t>
      </w:r>
      <w:r w:rsidR="5458DD54" w:rsidRPr="18ADDFD5">
        <w:rPr>
          <w:sz w:val="24"/>
          <w:szCs w:val="24"/>
        </w:rPr>
        <w:t>)</w:t>
      </w:r>
      <w:r w:rsidR="5C0D6F09" w:rsidRPr="18ADDFD5">
        <w:rPr>
          <w:sz w:val="24"/>
          <w:szCs w:val="24"/>
        </w:rPr>
        <w:t xml:space="preserve">, </w:t>
      </w:r>
      <w:r w:rsidR="5C0D6F09" w:rsidRPr="18ADDFD5">
        <w:rPr>
          <w:i/>
          <w:iCs/>
          <w:sz w:val="24"/>
          <w:szCs w:val="24"/>
        </w:rPr>
        <w:t>Phoenix dactylifera</w:t>
      </w:r>
      <w:r w:rsidR="5458DD54" w:rsidRPr="18ADDFD5">
        <w:rPr>
          <w:sz w:val="24"/>
          <w:szCs w:val="24"/>
        </w:rPr>
        <w:t xml:space="preserve"> (</w:t>
      </w:r>
      <w:r w:rsidR="0D1257DE" w:rsidRPr="18ADDFD5">
        <w:rPr>
          <w:sz w:val="24"/>
          <w:szCs w:val="24"/>
        </w:rPr>
        <w:t>Edible Date Palm)</w:t>
      </w:r>
      <w:r w:rsidR="24A67295" w:rsidRPr="18ADDFD5">
        <w:rPr>
          <w:sz w:val="24"/>
          <w:szCs w:val="24"/>
        </w:rPr>
        <w:t xml:space="preserve"> and</w:t>
      </w:r>
      <w:r w:rsidR="5C0D6F09" w:rsidRPr="18ADDFD5">
        <w:rPr>
          <w:sz w:val="24"/>
          <w:szCs w:val="24"/>
        </w:rPr>
        <w:t xml:space="preserve"> </w:t>
      </w:r>
      <w:r w:rsidR="5C0D6F09" w:rsidRPr="18ADDFD5">
        <w:rPr>
          <w:i/>
          <w:iCs/>
          <w:sz w:val="24"/>
          <w:szCs w:val="24"/>
        </w:rPr>
        <w:t>Phoenix sylvestris</w:t>
      </w:r>
      <w:r w:rsidR="0D1257DE" w:rsidRPr="18ADDFD5">
        <w:rPr>
          <w:sz w:val="24"/>
          <w:szCs w:val="24"/>
        </w:rPr>
        <w:t xml:space="preserve"> (Wild Date Palm).</w:t>
      </w:r>
    </w:p>
    <w:p w14:paraId="3E5BC66C" w14:textId="057434B1" w:rsidR="00D92656" w:rsidRPr="00EA0AA4" w:rsidRDefault="35448794" w:rsidP="00285377">
      <w:pPr>
        <w:spacing w:line="240" w:lineRule="auto"/>
        <w:jc w:val="center"/>
        <w:rPr>
          <w:sz w:val="28"/>
          <w:szCs w:val="28"/>
        </w:rPr>
      </w:pPr>
      <w:r w:rsidRPr="623987F8">
        <w:rPr>
          <w:sz w:val="24"/>
          <w:szCs w:val="24"/>
        </w:rPr>
        <w:t>LBD</w:t>
      </w:r>
      <w:r w:rsidR="00D92656" w:rsidRPr="623987F8">
        <w:rPr>
          <w:sz w:val="24"/>
          <w:szCs w:val="24"/>
        </w:rPr>
        <w:t xml:space="preserve"> </w:t>
      </w:r>
      <w:r w:rsidR="00CC0C91">
        <w:rPr>
          <w:sz w:val="24"/>
          <w:szCs w:val="24"/>
        </w:rPr>
        <w:t>is present</w:t>
      </w:r>
      <w:r w:rsidR="00D92656" w:rsidRPr="623987F8">
        <w:rPr>
          <w:sz w:val="24"/>
          <w:szCs w:val="24"/>
        </w:rPr>
        <w:t xml:space="preserve"> in </w:t>
      </w:r>
      <w:r w:rsidR="00B34CCF" w:rsidRPr="623987F8">
        <w:rPr>
          <w:sz w:val="24"/>
          <w:szCs w:val="24"/>
        </w:rPr>
        <w:t>most counties in Florida.</w:t>
      </w:r>
    </w:p>
    <w:p w14:paraId="4CF024A4" w14:textId="2B92ADCD" w:rsidR="00D92656" w:rsidRPr="00EA0AA4" w:rsidRDefault="5C0D6F09" w:rsidP="00285377">
      <w:pPr>
        <w:spacing w:line="240" w:lineRule="auto"/>
        <w:jc w:val="center"/>
        <w:rPr>
          <w:sz w:val="28"/>
          <w:szCs w:val="28"/>
        </w:rPr>
      </w:pPr>
      <w:r w:rsidRPr="18ADDFD5">
        <w:rPr>
          <w:sz w:val="24"/>
          <w:szCs w:val="24"/>
        </w:rPr>
        <w:t xml:space="preserve">It is spread by </w:t>
      </w:r>
      <w:r w:rsidR="312B44A1" w:rsidRPr="18ADDFD5">
        <w:rPr>
          <w:sz w:val="24"/>
          <w:szCs w:val="24"/>
        </w:rPr>
        <w:t>a</w:t>
      </w:r>
      <w:r w:rsidRPr="18ADDFD5">
        <w:rPr>
          <w:sz w:val="24"/>
          <w:szCs w:val="24"/>
        </w:rPr>
        <w:t xml:space="preserve"> phloem feeding insect, </w:t>
      </w:r>
      <w:proofErr w:type="spellStart"/>
      <w:r w:rsidR="57BE9DAB" w:rsidRPr="18ADDFD5">
        <w:rPr>
          <w:i/>
          <w:iCs/>
          <w:sz w:val="24"/>
          <w:szCs w:val="24"/>
        </w:rPr>
        <w:t>H</w:t>
      </w:r>
      <w:r w:rsidR="356BEF68" w:rsidRPr="18ADDFD5">
        <w:rPr>
          <w:i/>
          <w:iCs/>
          <w:sz w:val="24"/>
          <w:szCs w:val="24"/>
        </w:rPr>
        <w:t>aplaxius</w:t>
      </w:r>
      <w:proofErr w:type="spellEnd"/>
      <w:r w:rsidR="356BEF68" w:rsidRPr="18ADDFD5">
        <w:rPr>
          <w:i/>
          <w:iCs/>
          <w:sz w:val="24"/>
          <w:szCs w:val="24"/>
        </w:rPr>
        <w:t xml:space="preserve"> </w:t>
      </w:r>
      <w:proofErr w:type="spellStart"/>
      <w:r w:rsidR="356BEF68" w:rsidRPr="18ADDFD5">
        <w:rPr>
          <w:i/>
          <w:iCs/>
          <w:sz w:val="24"/>
          <w:szCs w:val="24"/>
        </w:rPr>
        <w:t>crud</w:t>
      </w:r>
      <w:r w:rsidR="7F1A559A" w:rsidRPr="18ADDFD5">
        <w:rPr>
          <w:i/>
          <w:iCs/>
          <w:sz w:val="24"/>
          <w:szCs w:val="24"/>
        </w:rPr>
        <w:t>u</w:t>
      </w:r>
      <w:r w:rsidR="356BEF68" w:rsidRPr="18ADDFD5">
        <w:rPr>
          <w:i/>
          <w:iCs/>
          <w:sz w:val="24"/>
          <w:szCs w:val="24"/>
        </w:rPr>
        <w:t>s</w:t>
      </w:r>
      <w:proofErr w:type="spellEnd"/>
      <w:r w:rsidR="17A8DC7C" w:rsidRPr="18ADDFD5">
        <w:rPr>
          <w:sz w:val="24"/>
          <w:szCs w:val="24"/>
        </w:rPr>
        <w:t xml:space="preserve"> (</w:t>
      </w:r>
      <w:r w:rsidRPr="18ADDFD5">
        <w:rPr>
          <w:sz w:val="24"/>
          <w:szCs w:val="24"/>
        </w:rPr>
        <w:t>leafhopper or planthopper</w:t>
      </w:r>
      <w:r w:rsidR="23399E76" w:rsidRPr="18ADDFD5">
        <w:rPr>
          <w:sz w:val="24"/>
          <w:szCs w:val="24"/>
        </w:rPr>
        <w:t>),</w:t>
      </w:r>
      <w:r w:rsidRPr="18ADDFD5">
        <w:rPr>
          <w:sz w:val="24"/>
          <w:szCs w:val="24"/>
        </w:rPr>
        <w:t xml:space="preserve"> which feeds on </w:t>
      </w:r>
      <w:r w:rsidR="7AFE0C81" w:rsidRPr="18ADDFD5">
        <w:rPr>
          <w:sz w:val="24"/>
          <w:szCs w:val="24"/>
        </w:rPr>
        <w:t xml:space="preserve">            </w:t>
      </w:r>
      <w:r w:rsidRPr="18ADDFD5">
        <w:rPr>
          <w:sz w:val="24"/>
          <w:szCs w:val="24"/>
        </w:rPr>
        <w:t>an infected tree and carries the</w:t>
      </w:r>
      <w:r w:rsidR="312B44A1" w:rsidRPr="18ADDFD5">
        <w:rPr>
          <w:sz w:val="24"/>
          <w:szCs w:val="24"/>
        </w:rPr>
        <w:t xml:space="preserve"> phytoplasma</w:t>
      </w:r>
      <w:r w:rsidRPr="18ADDFD5">
        <w:rPr>
          <w:sz w:val="24"/>
          <w:szCs w:val="24"/>
        </w:rPr>
        <w:t xml:space="preserve"> to other trees</w:t>
      </w:r>
      <w:r w:rsidR="312B44A1" w:rsidRPr="18ADDFD5">
        <w:rPr>
          <w:sz w:val="24"/>
          <w:szCs w:val="24"/>
        </w:rPr>
        <w:t>.</w:t>
      </w:r>
    </w:p>
    <w:p w14:paraId="375AAF43" w14:textId="455F7D5C" w:rsidR="00D92656" w:rsidRPr="00D115A1" w:rsidRDefault="009E076F" w:rsidP="00D115A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If fruiting</w:t>
      </w:r>
      <w:r w:rsidR="00121B37">
        <w:rPr>
          <w:sz w:val="24"/>
          <w:szCs w:val="24"/>
        </w:rPr>
        <w:t xml:space="preserve">, </w:t>
      </w:r>
      <w:r w:rsidR="002B1C37">
        <w:rPr>
          <w:sz w:val="24"/>
          <w:szCs w:val="24"/>
        </w:rPr>
        <w:t xml:space="preserve">an </w:t>
      </w:r>
      <w:r w:rsidR="00121B37">
        <w:rPr>
          <w:sz w:val="24"/>
          <w:szCs w:val="24"/>
        </w:rPr>
        <w:t>e</w:t>
      </w:r>
      <w:r w:rsidR="0009446C">
        <w:rPr>
          <w:sz w:val="24"/>
          <w:szCs w:val="24"/>
        </w:rPr>
        <w:t>arly s</w:t>
      </w:r>
      <w:r w:rsidR="00D92656" w:rsidRPr="623987F8">
        <w:rPr>
          <w:sz w:val="24"/>
          <w:szCs w:val="24"/>
        </w:rPr>
        <w:t>ymptom</w:t>
      </w:r>
      <w:r w:rsidR="002B1C37">
        <w:rPr>
          <w:sz w:val="24"/>
          <w:szCs w:val="24"/>
        </w:rPr>
        <w:t xml:space="preserve"> is</w:t>
      </w:r>
      <w:r w:rsidR="00D92656" w:rsidRPr="623987F8">
        <w:rPr>
          <w:sz w:val="24"/>
          <w:szCs w:val="24"/>
        </w:rPr>
        <w:t xml:space="preserve"> </w:t>
      </w:r>
      <w:r w:rsidR="00121B37">
        <w:rPr>
          <w:sz w:val="24"/>
          <w:szCs w:val="24"/>
        </w:rPr>
        <w:t xml:space="preserve">generally </w:t>
      </w:r>
      <w:r w:rsidR="002B1C37">
        <w:rPr>
          <w:sz w:val="24"/>
          <w:szCs w:val="24"/>
        </w:rPr>
        <w:t xml:space="preserve">premature </w:t>
      </w:r>
      <w:r w:rsidR="002A42F3">
        <w:rPr>
          <w:sz w:val="24"/>
          <w:szCs w:val="24"/>
        </w:rPr>
        <w:t>fruit drop</w:t>
      </w:r>
      <w:r>
        <w:rPr>
          <w:sz w:val="24"/>
          <w:szCs w:val="24"/>
        </w:rPr>
        <w:t>,</w:t>
      </w:r>
      <w:r w:rsidR="00DC0421">
        <w:rPr>
          <w:sz w:val="24"/>
          <w:szCs w:val="24"/>
        </w:rPr>
        <w:t xml:space="preserve"> </w:t>
      </w:r>
      <w:r w:rsidR="00D115A1">
        <w:rPr>
          <w:sz w:val="24"/>
          <w:szCs w:val="24"/>
        </w:rPr>
        <w:t xml:space="preserve">followed by </w:t>
      </w:r>
      <w:r w:rsidR="0010523D" w:rsidRPr="623987F8">
        <w:rPr>
          <w:sz w:val="24"/>
          <w:szCs w:val="24"/>
        </w:rPr>
        <w:t>b</w:t>
      </w:r>
      <w:r w:rsidR="00D92656" w:rsidRPr="623987F8">
        <w:rPr>
          <w:sz w:val="24"/>
          <w:szCs w:val="24"/>
        </w:rPr>
        <w:t xml:space="preserve">rowning or bronzing of </w:t>
      </w:r>
      <w:r w:rsidR="00D115A1">
        <w:rPr>
          <w:sz w:val="24"/>
          <w:szCs w:val="24"/>
        </w:rPr>
        <w:t xml:space="preserve">              </w:t>
      </w:r>
      <w:r w:rsidR="00D92656" w:rsidRPr="623987F8">
        <w:rPr>
          <w:sz w:val="24"/>
          <w:szCs w:val="24"/>
        </w:rPr>
        <w:t xml:space="preserve">the lower </w:t>
      </w:r>
      <w:r w:rsidR="0010523D" w:rsidRPr="623987F8">
        <w:rPr>
          <w:sz w:val="24"/>
          <w:szCs w:val="24"/>
        </w:rPr>
        <w:t>fronds</w:t>
      </w:r>
      <w:r w:rsidR="00D92656" w:rsidRPr="623987F8">
        <w:rPr>
          <w:sz w:val="24"/>
          <w:szCs w:val="24"/>
        </w:rPr>
        <w:t xml:space="preserve"> </w:t>
      </w:r>
      <w:r w:rsidR="511944A4" w:rsidRPr="623987F8">
        <w:rPr>
          <w:sz w:val="24"/>
          <w:szCs w:val="24"/>
        </w:rPr>
        <w:t>along with</w:t>
      </w:r>
      <w:r w:rsidR="00D92656" w:rsidRPr="623987F8">
        <w:rPr>
          <w:sz w:val="24"/>
          <w:szCs w:val="24"/>
        </w:rPr>
        <w:t xml:space="preserve"> death of the meristem.</w:t>
      </w:r>
    </w:p>
    <w:p w14:paraId="194EBEDD" w14:textId="53CAC91B" w:rsidR="00D92656" w:rsidRPr="00EA0AA4" w:rsidRDefault="00903087" w:rsidP="0028537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the final stage</w:t>
      </w:r>
      <w:r w:rsidR="00EE59CC">
        <w:rPr>
          <w:sz w:val="24"/>
          <w:szCs w:val="24"/>
        </w:rPr>
        <w:t>, the</w:t>
      </w:r>
      <w:r w:rsidR="00D92656" w:rsidRPr="623987F8">
        <w:rPr>
          <w:sz w:val="24"/>
          <w:szCs w:val="24"/>
        </w:rPr>
        <w:t xml:space="preserve"> spear leaf can often be seen hanging down </w:t>
      </w:r>
      <w:r w:rsidR="57A33133" w:rsidRPr="623987F8">
        <w:rPr>
          <w:sz w:val="24"/>
          <w:szCs w:val="24"/>
        </w:rPr>
        <w:t>in an infected tree</w:t>
      </w:r>
      <w:r w:rsidR="28968540" w:rsidRPr="623987F8">
        <w:rPr>
          <w:sz w:val="24"/>
          <w:szCs w:val="24"/>
        </w:rPr>
        <w:t>.</w:t>
      </w:r>
    </w:p>
    <w:p w14:paraId="670F582B" w14:textId="0FF5A530" w:rsidR="00D92656" w:rsidRPr="00EA0AA4" w:rsidRDefault="00D92656" w:rsidP="00285377">
      <w:pPr>
        <w:spacing w:line="240" w:lineRule="auto"/>
        <w:jc w:val="center"/>
        <w:rPr>
          <w:sz w:val="28"/>
          <w:szCs w:val="28"/>
        </w:rPr>
      </w:pPr>
      <w:r w:rsidRPr="623987F8">
        <w:rPr>
          <w:sz w:val="24"/>
          <w:szCs w:val="24"/>
        </w:rPr>
        <w:t>Un</w:t>
      </w:r>
      <w:r w:rsidR="0010523D" w:rsidRPr="623987F8">
        <w:rPr>
          <w:sz w:val="24"/>
          <w:szCs w:val="24"/>
        </w:rPr>
        <w:t>like</w:t>
      </w:r>
      <w:r w:rsidRPr="623987F8">
        <w:rPr>
          <w:sz w:val="24"/>
          <w:szCs w:val="24"/>
        </w:rPr>
        <w:t xml:space="preserve"> other lethal palm diseases such as </w:t>
      </w:r>
      <w:r w:rsidR="0010523D" w:rsidRPr="623987F8">
        <w:rPr>
          <w:sz w:val="24"/>
          <w:szCs w:val="24"/>
        </w:rPr>
        <w:t>Fusarium Wilt</w:t>
      </w:r>
      <w:r w:rsidRPr="623987F8">
        <w:rPr>
          <w:sz w:val="24"/>
          <w:szCs w:val="24"/>
        </w:rPr>
        <w:t xml:space="preserve"> and </w:t>
      </w:r>
      <w:r w:rsidR="0010523D" w:rsidRPr="623987F8">
        <w:rPr>
          <w:sz w:val="24"/>
          <w:szCs w:val="24"/>
        </w:rPr>
        <w:t>G</w:t>
      </w:r>
      <w:r w:rsidRPr="623987F8">
        <w:rPr>
          <w:sz w:val="24"/>
          <w:szCs w:val="24"/>
        </w:rPr>
        <w:t xml:space="preserve">anoderma, OTC </w:t>
      </w:r>
      <w:r w:rsidR="0010523D" w:rsidRPr="623987F8">
        <w:rPr>
          <w:sz w:val="24"/>
          <w:szCs w:val="24"/>
        </w:rPr>
        <w:t>(</w:t>
      </w:r>
      <w:r w:rsidRPr="623987F8">
        <w:rPr>
          <w:sz w:val="24"/>
          <w:szCs w:val="24"/>
        </w:rPr>
        <w:t>oxy</w:t>
      </w:r>
      <w:r w:rsidR="0010523D" w:rsidRPr="623987F8">
        <w:rPr>
          <w:sz w:val="24"/>
          <w:szCs w:val="24"/>
        </w:rPr>
        <w:t>tetracycline</w:t>
      </w:r>
      <w:r w:rsidR="11F915A8" w:rsidRPr="623987F8">
        <w:rPr>
          <w:sz w:val="24"/>
          <w:szCs w:val="24"/>
        </w:rPr>
        <w:t>)</w:t>
      </w:r>
      <w:r w:rsidR="000F3CF1">
        <w:rPr>
          <w:sz w:val="24"/>
          <w:szCs w:val="24"/>
        </w:rPr>
        <w:t xml:space="preserve">                      </w:t>
      </w:r>
      <w:r w:rsidR="75BDEFF2" w:rsidRPr="623987F8">
        <w:rPr>
          <w:sz w:val="24"/>
          <w:szCs w:val="24"/>
        </w:rPr>
        <w:t xml:space="preserve"> </w:t>
      </w:r>
      <w:r w:rsidR="11F915A8" w:rsidRPr="623987F8">
        <w:rPr>
          <w:sz w:val="24"/>
          <w:szCs w:val="24"/>
        </w:rPr>
        <w:t>has been found to be an effective preventive treatment for LBD.</w:t>
      </w:r>
    </w:p>
    <w:p w14:paraId="375EF589" w14:textId="13D2DEE2" w:rsidR="2750A335" w:rsidRDefault="2750A335" w:rsidP="00285377">
      <w:pPr>
        <w:spacing w:line="240" w:lineRule="auto"/>
        <w:jc w:val="center"/>
        <w:rPr>
          <w:sz w:val="28"/>
          <w:szCs w:val="28"/>
        </w:rPr>
      </w:pPr>
      <w:r w:rsidRPr="623987F8">
        <w:rPr>
          <w:sz w:val="24"/>
          <w:szCs w:val="24"/>
        </w:rPr>
        <w:t>OTC injections have been successful in treating L</w:t>
      </w:r>
      <w:r w:rsidR="2578C34C" w:rsidRPr="623987F8">
        <w:rPr>
          <w:sz w:val="24"/>
          <w:szCs w:val="24"/>
        </w:rPr>
        <w:t>Y</w:t>
      </w:r>
      <w:r w:rsidRPr="623987F8">
        <w:rPr>
          <w:sz w:val="24"/>
          <w:szCs w:val="24"/>
        </w:rPr>
        <w:t xml:space="preserve"> caused by phytoplasma for many </w:t>
      </w:r>
      <w:r w:rsidR="005A7063">
        <w:rPr>
          <w:sz w:val="24"/>
          <w:szCs w:val="24"/>
        </w:rPr>
        <w:t>decades</w:t>
      </w:r>
      <w:r w:rsidRPr="623987F8">
        <w:rPr>
          <w:sz w:val="24"/>
          <w:szCs w:val="24"/>
        </w:rPr>
        <w:t>.</w:t>
      </w:r>
    </w:p>
    <w:p w14:paraId="7856E452" w14:textId="70189E2B" w:rsidR="00092274" w:rsidRPr="00EA0AA4" w:rsidRDefault="00092274" w:rsidP="00285377">
      <w:pPr>
        <w:spacing w:line="240" w:lineRule="auto"/>
        <w:jc w:val="center"/>
        <w:rPr>
          <w:sz w:val="28"/>
          <w:szCs w:val="28"/>
        </w:rPr>
      </w:pPr>
      <w:r w:rsidRPr="623987F8">
        <w:rPr>
          <w:sz w:val="24"/>
          <w:szCs w:val="24"/>
        </w:rPr>
        <w:t xml:space="preserve">At this time, it is believed that after a palm has contracted LBD, the death of the palm may be </w:t>
      </w:r>
      <w:r w:rsidR="003B7CC2">
        <w:rPr>
          <w:sz w:val="24"/>
          <w:szCs w:val="24"/>
        </w:rPr>
        <w:t xml:space="preserve">                 </w:t>
      </w:r>
      <w:r w:rsidRPr="623987F8">
        <w:rPr>
          <w:sz w:val="24"/>
          <w:szCs w:val="24"/>
        </w:rPr>
        <w:t>delayed but the eventual death of the palm is inevitable.</w:t>
      </w:r>
    </w:p>
    <w:p w14:paraId="2E65CB90" w14:textId="23FF919E" w:rsidR="0040748A" w:rsidRPr="0093039A" w:rsidRDefault="5E44252A" w:rsidP="00285377">
      <w:pPr>
        <w:spacing w:line="240" w:lineRule="auto"/>
        <w:jc w:val="center"/>
        <w:rPr>
          <w:sz w:val="24"/>
          <w:szCs w:val="24"/>
          <w:highlight w:val="yellow"/>
        </w:rPr>
      </w:pPr>
      <w:r w:rsidRPr="623987F8">
        <w:rPr>
          <w:sz w:val="24"/>
          <w:szCs w:val="24"/>
        </w:rPr>
        <w:t>T</w:t>
      </w:r>
      <w:r w:rsidR="79FB18BD" w:rsidRPr="623987F8">
        <w:rPr>
          <w:sz w:val="24"/>
          <w:szCs w:val="24"/>
        </w:rPr>
        <w:t>o guard against LBD</w:t>
      </w:r>
      <w:r w:rsidR="02BC29CA" w:rsidRPr="623987F8">
        <w:rPr>
          <w:sz w:val="24"/>
          <w:szCs w:val="24"/>
        </w:rPr>
        <w:t>,</w:t>
      </w:r>
      <w:r w:rsidR="3AD931C8" w:rsidRPr="623987F8">
        <w:rPr>
          <w:sz w:val="24"/>
          <w:szCs w:val="24"/>
        </w:rPr>
        <w:t xml:space="preserve"> susceptible species</w:t>
      </w:r>
      <w:r w:rsidR="2ECDCFBC" w:rsidRPr="623987F8">
        <w:rPr>
          <w:sz w:val="24"/>
          <w:szCs w:val="24"/>
        </w:rPr>
        <w:t xml:space="preserve"> must be inoculated with</w:t>
      </w:r>
      <w:r w:rsidR="00D92656" w:rsidRPr="623987F8">
        <w:rPr>
          <w:sz w:val="24"/>
          <w:szCs w:val="24"/>
        </w:rPr>
        <w:t xml:space="preserve"> OTC</w:t>
      </w:r>
      <w:r w:rsidR="023DBC06" w:rsidRPr="623987F8">
        <w:rPr>
          <w:sz w:val="24"/>
          <w:szCs w:val="24"/>
        </w:rPr>
        <w:t xml:space="preserve"> </w:t>
      </w:r>
      <w:r w:rsidR="0010523D" w:rsidRPr="623987F8">
        <w:rPr>
          <w:sz w:val="24"/>
          <w:szCs w:val="24"/>
        </w:rPr>
        <w:t>PREVENTATIVELY</w:t>
      </w:r>
      <w:r w:rsidR="4645B6E4" w:rsidRPr="623987F8">
        <w:rPr>
          <w:sz w:val="24"/>
          <w:szCs w:val="24"/>
        </w:rPr>
        <w:t>.</w:t>
      </w:r>
      <w:r w:rsidR="0010523D" w:rsidRPr="623987F8">
        <w:rPr>
          <w:sz w:val="24"/>
          <w:szCs w:val="24"/>
        </w:rPr>
        <w:t xml:space="preserve"> </w:t>
      </w:r>
    </w:p>
    <w:p w14:paraId="6C3789AD" w14:textId="77777777" w:rsidR="00DC6B4A" w:rsidRDefault="00D92656" w:rsidP="00285377">
      <w:pPr>
        <w:spacing w:line="240" w:lineRule="auto"/>
        <w:jc w:val="center"/>
        <w:rPr>
          <w:sz w:val="24"/>
          <w:szCs w:val="24"/>
        </w:rPr>
      </w:pPr>
      <w:r w:rsidRPr="623987F8">
        <w:rPr>
          <w:sz w:val="24"/>
          <w:szCs w:val="24"/>
        </w:rPr>
        <w:t>OTC injections must be done</w:t>
      </w:r>
      <w:r w:rsidR="00F65487" w:rsidRPr="623987F8">
        <w:rPr>
          <w:sz w:val="24"/>
          <w:szCs w:val="24"/>
        </w:rPr>
        <w:t xml:space="preserve"> </w:t>
      </w:r>
      <w:r w:rsidR="00932013" w:rsidRPr="623987F8">
        <w:rPr>
          <w:sz w:val="24"/>
          <w:szCs w:val="24"/>
        </w:rPr>
        <w:t xml:space="preserve">PREVENTATIVELY </w:t>
      </w:r>
      <w:r w:rsidR="00F65487" w:rsidRPr="623987F8">
        <w:rPr>
          <w:sz w:val="24"/>
          <w:szCs w:val="24"/>
        </w:rPr>
        <w:t>3-4</w:t>
      </w:r>
      <w:r w:rsidRPr="623987F8">
        <w:rPr>
          <w:sz w:val="24"/>
          <w:szCs w:val="24"/>
        </w:rPr>
        <w:t xml:space="preserve"> times per year.</w:t>
      </w:r>
      <w:r w:rsidR="003B4682" w:rsidRPr="623987F8">
        <w:rPr>
          <w:sz w:val="24"/>
          <w:szCs w:val="24"/>
        </w:rPr>
        <w:t xml:space="preserve"> Injections should continue </w:t>
      </w:r>
      <w:r w:rsidR="000F3CF1">
        <w:rPr>
          <w:sz w:val="24"/>
          <w:szCs w:val="24"/>
        </w:rPr>
        <w:t xml:space="preserve">                        </w:t>
      </w:r>
      <w:r w:rsidR="003B4682" w:rsidRPr="623987F8">
        <w:rPr>
          <w:sz w:val="24"/>
          <w:szCs w:val="24"/>
        </w:rPr>
        <w:t xml:space="preserve">indefinitely or </w:t>
      </w:r>
      <w:r w:rsidR="53512885" w:rsidRPr="623987F8">
        <w:rPr>
          <w:sz w:val="24"/>
          <w:szCs w:val="24"/>
        </w:rPr>
        <w:t>unless</w:t>
      </w:r>
      <w:r w:rsidR="003B4682" w:rsidRPr="623987F8">
        <w:rPr>
          <w:sz w:val="24"/>
          <w:szCs w:val="24"/>
        </w:rPr>
        <w:t xml:space="preserve"> </w:t>
      </w:r>
      <w:r w:rsidR="617053CF" w:rsidRPr="623987F8">
        <w:rPr>
          <w:sz w:val="24"/>
          <w:szCs w:val="24"/>
        </w:rPr>
        <w:t>it is determined that</w:t>
      </w:r>
      <w:r w:rsidR="003B4682" w:rsidRPr="623987F8">
        <w:rPr>
          <w:sz w:val="24"/>
          <w:szCs w:val="24"/>
        </w:rPr>
        <w:t xml:space="preserve"> the disease is no longer </w:t>
      </w:r>
      <w:r w:rsidR="6752B811" w:rsidRPr="623987F8">
        <w:rPr>
          <w:sz w:val="24"/>
          <w:szCs w:val="24"/>
        </w:rPr>
        <w:t>a threat</w:t>
      </w:r>
      <w:r w:rsidR="003B4682" w:rsidRPr="623987F8">
        <w:rPr>
          <w:sz w:val="24"/>
          <w:szCs w:val="24"/>
        </w:rPr>
        <w:t>.</w:t>
      </w:r>
    </w:p>
    <w:p w14:paraId="53866A53" w14:textId="2DF35CB0" w:rsidR="00D92656" w:rsidRPr="00EA0AA4" w:rsidRDefault="00D92656" w:rsidP="00285377">
      <w:pPr>
        <w:spacing w:line="240" w:lineRule="auto"/>
        <w:jc w:val="center"/>
        <w:rPr>
          <w:sz w:val="28"/>
          <w:szCs w:val="28"/>
        </w:rPr>
      </w:pPr>
      <w:r w:rsidRPr="623987F8">
        <w:rPr>
          <w:sz w:val="24"/>
          <w:szCs w:val="24"/>
        </w:rPr>
        <w:t>The cost of materials for each injection is less than $3 and does not require a pesticide license.</w:t>
      </w:r>
    </w:p>
    <w:p w14:paraId="5DA74BDC" w14:textId="6B053DC9" w:rsidR="00D92656" w:rsidRPr="00EA0AA4" w:rsidRDefault="00D92656" w:rsidP="00285377">
      <w:pPr>
        <w:spacing w:line="240" w:lineRule="auto"/>
        <w:jc w:val="center"/>
        <w:rPr>
          <w:sz w:val="28"/>
          <w:szCs w:val="28"/>
        </w:rPr>
      </w:pPr>
      <w:r w:rsidRPr="623987F8">
        <w:rPr>
          <w:sz w:val="24"/>
          <w:szCs w:val="24"/>
        </w:rPr>
        <w:t xml:space="preserve">If a palm dies from </w:t>
      </w:r>
      <w:r w:rsidR="00A97664" w:rsidRPr="623987F8">
        <w:rPr>
          <w:sz w:val="24"/>
          <w:szCs w:val="24"/>
        </w:rPr>
        <w:t>L</w:t>
      </w:r>
      <w:r w:rsidR="00F65487" w:rsidRPr="623987F8">
        <w:rPr>
          <w:sz w:val="24"/>
          <w:szCs w:val="24"/>
        </w:rPr>
        <w:t>e</w:t>
      </w:r>
      <w:r w:rsidRPr="623987F8">
        <w:rPr>
          <w:sz w:val="24"/>
          <w:szCs w:val="24"/>
        </w:rPr>
        <w:t xml:space="preserve">thal </w:t>
      </w:r>
      <w:r w:rsidR="00A97664" w:rsidRPr="623987F8">
        <w:rPr>
          <w:sz w:val="24"/>
          <w:szCs w:val="24"/>
        </w:rPr>
        <w:t>B</w:t>
      </w:r>
      <w:r w:rsidRPr="623987F8">
        <w:rPr>
          <w:sz w:val="24"/>
          <w:szCs w:val="24"/>
        </w:rPr>
        <w:t>ronzing</w:t>
      </w:r>
      <w:r w:rsidR="00A97664" w:rsidRPr="623987F8">
        <w:rPr>
          <w:sz w:val="24"/>
          <w:szCs w:val="24"/>
        </w:rPr>
        <w:t>,</w:t>
      </w:r>
      <w:r w:rsidRPr="623987F8">
        <w:rPr>
          <w:sz w:val="24"/>
          <w:szCs w:val="24"/>
        </w:rPr>
        <w:t xml:space="preserve"> the planting site is not contaminated</w:t>
      </w:r>
      <w:r w:rsidR="00917F0A" w:rsidRPr="623987F8">
        <w:rPr>
          <w:sz w:val="24"/>
          <w:szCs w:val="24"/>
        </w:rPr>
        <w:t>.</w:t>
      </w:r>
      <w:r w:rsidR="00A97664" w:rsidRPr="623987F8">
        <w:rPr>
          <w:sz w:val="24"/>
          <w:szCs w:val="24"/>
        </w:rPr>
        <w:t xml:space="preserve"> </w:t>
      </w:r>
      <w:r w:rsidR="00917F0A" w:rsidRPr="623987F8">
        <w:rPr>
          <w:sz w:val="24"/>
          <w:szCs w:val="24"/>
        </w:rPr>
        <w:t>I</w:t>
      </w:r>
      <w:r w:rsidRPr="623987F8">
        <w:rPr>
          <w:sz w:val="24"/>
          <w:szCs w:val="24"/>
        </w:rPr>
        <w:t xml:space="preserve">t is safe to plant </w:t>
      </w:r>
      <w:r w:rsidR="000F3CF1">
        <w:rPr>
          <w:sz w:val="24"/>
          <w:szCs w:val="24"/>
        </w:rPr>
        <w:t xml:space="preserve">                      </w:t>
      </w:r>
      <w:r w:rsidRPr="623987F8">
        <w:rPr>
          <w:sz w:val="24"/>
          <w:szCs w:val="24"/>
        </w:rPr>
        <w:t>another susceptible palm in its place.</w:t>
      </w:r>
    </w:p>
    <w:p w14:paraId="4C846159" w14:textId="2B12D206" w:rsidR="00D92656" w:rsidRPr="00EA0AA4" w:rsidRDefault="5C0D6F09" w:rsidP="00285377">
      <w:pPr>
        <w:spacing w:line="240" w:lineRule="auto"/>
        <w:jc w:val="center"/>
        <w:rPr>
          <w:sz w:val="24"/>
          <w:szCs w:val="24"/>
        </w:rPr>
      </w:pPr>
      <w:r w:rsidRPr="18ADDFD5">
        <w:rPr>
          <w:sz w:val="24"/>
          <w:szCs w:val="24"/>
        </w:rPr>
        <w:t>The University of Florida has</w:t>
      </w:r>
      <w:r w:rsidR="72D4F926" w:rsidRPr="18ADDFD5">
        <w:rPr>
          <w:sz w:val="24"/>
          <w:szCs w:val="24"/>
        </w:rPr>
        <w:t xml:space="preserve"> </w:t>
      </w:r>
      <w:r w:rsidRPr="18ADDFD5">
        <w:rPr>
          <w:sz w:val="24"/>
          <w:szCs w:val="24"/>
        </w:rPr>
        <w:t xml:space="preserve">hired an entomologist, </w:t>
      </w:r>
      <w:r w:rsidR="4E7F0D4F" w:rsidRPr="18ADDFD5">
        <w:rPr>
          <w:sz w:val="24"/>
          <w:szCs w:val="24"/>
        </w:rPr>
        <w:t xml:space="preserve">Dr. </w:t>
      </w:r>
      <w:r w:rsidRPr="18ADDFD5">
        <w:rPr>
          <w:sz w:val="24"/>
          <w:szCs w:val="24"/>
        </w:rPr>
        <w:t>Brian Ba</w:t>
      </w:r>
      <w:r w:rsidR="387B73E7" w:rsidRPr="18ADDFD5">
        <w:rPr>
          <w:sz w:val="24"/>
          <w:szCs w:val="24"/>
        </w:rPr>
        <w:t>h</w:t>
      </w:r>
      <w:r w:rsidRPr="18ADDFD5">
        <w:rPr>
          <w:sz w:val="24"/>
          <w:szCs w:val="24"/>
        </w:rPr>
        <w:t xml:space="preserve">der, to research </w:t>
      </w:r>
      <w:r w:rsidR="682339EA" w:rsidRPr="18ADDFD5">
        <w:rPr>
          <w:sz w:val="24"/>
          <w:szCs w:val="24"/>
        </w:rPr>
        <w:t>L</w:t>
      </w:r>
      <w:r w:rsidRPr="18ADDFD5">
        <w:rPr>
          <w:sz w:val="24"/>
          <w:szCs w:val="24"/>
        </w:rPr>
        <w:t xml:space="preserve">ethal </w:t>
      </w:r>
      <w:r w:rsidR="321889BB" w:rsidRPr="18ADDFD5">
        <w:rPr>
          <w:sz w:val="24"/>
          <w:szCs w:val="24"/>
        </w:rPr>
        <w:t>B</w:t>
      </w:r>
      <w:r w:rsidRPr="18ADDFD5">
        <w:rPr>
          <w:sz w:val="24"/>
          <w:szCs w:val="24"/>
        </w:rPr>
        <w:t xml:space="preserve">ronzing </w:t>
      </w:r>
      <w:r w:rsidR="0E5A88C9" w:rsidRPr="18ADDFD5">
        <w:rPr>
          <w:sz w:val="24"/>
          <w:szCs w:val="24"/>
        </w:rPr>
        <w:t>D</w:t>
      </w:r>
      <w:r w:rsidRPr="18ADDFD5">
        <w:rPr>
          <w:sz w:val="24"/>
          <w:szCs w:val="24"/>
        </w:rPr>
        <w:t>isease.</w:t>
      </w:r>
    </w:p>
    <w:p w14:paraId="7AADBD37" w14:textId="1F156539" w:rsidR="00D92656" w:rsidRDefault="5C0D6F09" w:rsidP="00285377">
      <w:pPr>
        <w:spacing w:line="240" w:lineRule="auto"/>
        <w:jc w:val="center"/>
        <w:rPr>
          <w:sz w:val="24"/>
          <w:szCs w:val="24"/>
        </w:rPr>
      </w:pPr>
      <w:r w:rsidRPr="18ADDFD5">
        <w:rPr>
          <w:sz w:val="24"/>
          <w:szCs w:val="24"/>
        </w:rPr>
        <w:t xml:space="preserve">Experiments are being done to determine the best options for treatment and prevention. The disease </w:t>
      </w:r>
      <w:r w:rsidR="28E0C3BE" w:rsidRPr="18ADDFD5">
        <w:rPr>
          <w:sz w:val="24"/>
          <w:szCs w:val="24"/>
        </w:rPr>
        <w:t xml:space="preserve">              </w:t>
      </w:r>
      <w:r w:rsidRPr="18ADDFD5">
        <w:rPr>
          <w:sz w:val="24"/>
          <w:szCs w:val="24"/>
        </w:rPr>
        <w:t>is only problematic when pathogen, vector and susceptible hosts are present.</w:t>
      </w:r>
    </w:p>
    <w:p w14:paraId="72312C46" w14:textId="1470BE8F" w:rsidR="00BA1624" w:rsidRDefault="00455822" w:rsidP="00285377">
      <w:pPr>
        <w:spacing w:line="240" w:lineRule="auto"/>
        <w:jc w:val="center"/>
        <w:rPr>
          <w:sz w:val="24"/>
          <w:szCs w:val="24"/>
        </w:rPr>
      </w:pPr>
      <w:r w:rsidRPr="00455822">
        <w:rPr>
          <w:sz w:val="24"/>
          <w:szCs w:val="24"/>
        </w:rPr>
        <w:t>Current research</w:t>
      </w:r>
      <w:r w:rsidR="003A5634" w:rsidRPr="003A5634">
        <w:rPr>
          <w:sz w:val="24"/>
          <w:szCs w:val="24"/>
        </w:rPr>
        <w:t xml:space="preserve"> indicates that if the proper protocol of OTC injections is followed for </w:t>
      </w:r>
      <w:r w:rsidR="0062784C" w:rsidRPr="003A5634">
        <w:rPr>
          <w:sz w:val="24"/>
          <w:szCs w:val="24"/>
        </w:rPr>
        <w:t>non-infected</w:t>
      </w:r>
      <w:r w:rsidR="003A5634" w:rsidRPr="003A5634">
        <w:rPr>
          <w:sz w:val="24"/>
          <w:szCs w:val="24"/>
        </w:rPr>
        <w:t xml:space="preserve"> susceptible palms, they are neither infectious nor are they infectable.</w:t>
      </w:r>
    </w:p>
    <w:p w14:paraId="1422BC07" w14:textId="625D28FF" w:rsidR="0062784C" w:rsidRDefault="00BC65AD" w:rsidP="00285377">
      <w:pPr>
        <w:spacing w:line="240" w:lineRule="auto"/>
        <w:jc w:val="center"/>
        <w:rPr>
          <w:sz w:val="24"/>
          <w:szCs w:val="24"/>
        </w:rPr>
      </w:pPr>
      <w:r w:rsidRPr="00BC65AD">
        <w:rPr>
          <w:sz w:val="24"/>
          <w:szCs w:val="24"/>
        </w:rPr>
        <w:t xml:space="preserve">Further, the use of imidacloprid impacts the spread of </w:t>
      </w:r>
      <w:r w:rsidR="00F75AB5">
        <w:rPr>
          <w:sz w:val="24"/>
          <w:szCs w:val="24"/>
        </w:rPr>
        <w:t>LBD</w:t>
      </w:r>
      <w:r w:rsidRPr="00BC65AD">
        <w:rPr>
          <w:sz w:val="24"/>
          <w:szCs w:val="24"/>
        </w:rPr>
        <w:t xml:space="preserve"> only when a vector which has fed on an infected palm is killed before it visits a new</w:t>
      </w:r>
      <w:r w:rsidR="00A35EFB" w:rsidRPr="00A35EFB">
        <w:rPr>
          <w:sz w:val="24"/>
          <w:szCs w:val="24"/>
        </w:rPr>
        <w:t xml:space="preserve"> </w:t>
      </w:r>
      <w:r w:rsidR="00571CA3">
        <w:rPr>
          <w:sz w:val="24"/>
          <w:szCs w:val="24"/>
        </w:rPr>
        <w:t>s</w:t>
      </w:r>
      <w:r w:rsidR="00F75AB5" w:rsidRPr="00F75AB5">
        <w:rPr>
          <w:sz w:val="24"/>
          <w:szCs w:val="24"/>
        </w:rPr>
        <w:t>usceptible</w:t>
      </w:r>
      <w:r w:rsidR="00F75AB5">
        <w:rPr>
          <w:sz w:val="24"/>
          <w:szCs w:val="24"/>
        </w:rPr>
        <w:t xml:space="preserve"> </w:t>
      </w:r>
      <w:r w:rsidR="00A35EFB" w:rsidRPr="00A35EFB">
        <w:rPr>
          <w:sz w:val="24"/>
          <w:szCs w:val="24"/>
        </w:rPr>
        <w:t>host which is not currently being inoculated</w:t>
      </w:r>
      <w:r w:rsidR="00002FE6" w:rsidRPr="00002FE6">
        <w:rPr>
          <w:sz w:val="24"/>
          <w:szCs w:val="24"/>
        </w:rPr>
        <w:t>.</w:t>
      </w:r>
    </w:p>
    <w:p w14:paraId="7DF9A492" w14:textId="6FFCB156" w:rsidR="00F75AB5" w:rsidRPr="00EA0AA4" w:rsidRDefault="009C169B" w:rsidP="00CE4938">
      <w:pPr>
        <w:spacing w:after="0" w:line="240" w:lineRule="auto"/>
        <w:jc w:val="center"/>
        <w:rPr>
          <w:sz w:val="24"/>
          <w:szCs w:val="24"/>
        </w:rPr>
      </w:pPr>
      <w:r w:rsidRPr="00801F96">
        <w:rPr>
          <w:i/>
          <w:iCs/>
        </w:rPr>
        <w:t>Frankly, buyer beware!</w:t>
      </w:r>
      <w:r w:rsidR="00182C0E">
        <w:rPr>
          <w:i/>
          <w:iCs/>
        </w:rPr>
        <w:t xml:space="preserve"> </w:t>
      </w:r>
      <w:r w:rsidRPr="00801F96">
        <w:rPr>
          <w:i/>
          <w:iCs/>
        </w:rPr>
        <w:t xml:space="preserve">To be honest, the rapid spread of LBD throughout the state is partially driven by </w:t>
      </w:r>
      <w:r w:rsidR="00182C0E">
        <w:rPr>
          <w:i/>
          <w:iCs/>
        </w:rPr>
        <w:t xml:space="preserve">                          </w:t>
      </w:r>
      <w:r w:rsidRPr="00801F96">
        <w:rPr>
          <w:i/>
          <w:iCs/>
        </w:rPr>
        <w:t>the sale of infected palms.</w:t>
      </w:r>
      <w:r w:rsidR="00077492">
        <w:rPr>
          <w:i/>
          <w:iCs/>
        </w:rPr>
        <w:t xml:space="preserve"> </w:t>
      </w:r>
      <w:r w:rsidRPr="00801F96">
        <w:rPr>
          <w:i/>
          <w:iCs/>
        </w:rPr>
        <w:t xml:space="preserve">Some suppliers are selling palms from fields known (or suspected) to harbor LBD. </w:t>
      </w:r>
      <w:r w:rsidR="00182C0E">
        <w:rPr>
          <w:i/>
          <w:iCs/>
        </w:rPr>
        <w:t xml:space="preserve">         </w:t>
      </w:r>
      <w:r w:rsidRPr="00801F96">
        <w:rPr>
          <w:i/>
          <w:iCs/>
        </w:rPr>
        <w:t xml:space="preserve">Validate your sources </w:t>
      </w:r>
      <w:r w:rsidRPr="623987F8">
        <w:rPr>
          <w:i/>
          <w:iCs/>
        </w:rPr>
        <w:t xml:space="preserve">and </w:t>
      </w:r>
      <w:r w:rsidRPr="00801F96">
        <w:rPr>
          <w:i/>
          <w:iCs/>
        </w:rPr>
        <w:t>don't be part of the problem!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3A5378" w14:paraId="1B962585" w14:textId="77777777" w:rsidTr="00DC6B4A">
        <w:trPr>
          <w:trHeight w:val="728"/>
        </w:trPr>
        <w:tc>
          <w:tcPr>
            <w:tcW w:w="4860" w:type="dxa"/>
          </w:tcPr>
          <w:p w14:paraId="5D0CF43C" w14:textId="7F086BDD" w:rsidR="003A5378" w:rsidRPr="00DC6B4A" w:rsidRDefault="003A5378" w:rsidP="00801F96">
            <w:pPr>
              <w:jc w:val="center"/>
              <w:rPr>
                <w:sz w:val="20"/>
                <w:szCs w:val="20"/>
              </w:rPr>
            </w:pPr>
            <w:r w:rsidRPr="00DC6B4A">
              <w:rPr>
                <w:sz w:val="20"/>
                <w:szCs w:val="20"/>
              </w:rPr>
              <w:t>Resources</w:t>
            </w:r>
            <w:r w:rsidR="00D35E4D" w:rsidRPr="00DC6B4A">
              <w:rPr>
                <w:sz w:val="20"/>
                <w:szCs w:val="20"/>
              </w:rPr>
              <w:t xml:space="preserve"> for OTC</w:t>
            </w:r>
            <w:r w:rsidRPr="00DC6B4A">
              <w:rPr>
                <w:sz w:val="20"/>
                <w:szCs w:val="20"/>
              </w:rPr>
              <w:t>:</w:t>
            </w:r>
          </w:p>
          <w:p w14:paraId="601A1BEC" w14:textId="4DB4314F" w:rsidR="003A5378" w:rsidRPr="00DC6B4A" w:rsidRDefault="00B4467A" w:rsidP="00801F96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3A5378" w:rsidRPr="00DC6B4A">
                <w:rPr>
                  <w:rStyle w:val="Hyperlink"/>
                  <w:sz w:val="20"/>
                  <w:szCs w:val="20"/>
                </w:rPr>
                <w:t>www.palmtreesaver.com</w:t>
              </w:r>
            </w:hyperlink>
          </w:p>
          <w:p w14:paraId="4117BB5E" w14:textId="13ECDB4E" w:rsidR="00705A09" w:rsidRPr="00DC6B4A" w:rsidRDefault="00B4467A" w:rsidP="00F76B09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705A09" w:rsidRPr="00DC6B4A">
                <w:rPr>
                  <w:rStyle w:val="Hyperlink"/>
                  <w:sz w:val="20"/>
                  <w:szCs w:val="20"/>
                </w:rPr>
                <w:t>www.arborjet.com</w:t>
              </w:r>
            </w:hyperlink>
          </w:p>
        </w:tc>
        <w:tc>
          <w:tcPr>
            <w:tcW w:w="4860" w:type="dxa"/>
          </w:tcPr>
          <w:p w14:paraId="4BBC8B9A" w14:textId="77777777" w:rsidR="003A5378" w:rsidRPr="00DC6B4A" w:rsidRDefault="00705A09" w:rsidP="00801F96">
            <w:pPr>
              <w:jc w:val="center"/>
              <w:rPr>
                <w:sz w:val="20"/>
                <w:szCs w:val="20"/>
              </w:rPr>
            </w:pPr>
            <w:r w:rsidRPr="00DC6B4A">
              <w:rPr>
                <w:sz w:val="20"/>
                <w:szCs w:val="20"/>
              </w:rPr>
              <w:t>For More Information:</w:t>
            </w:r>
          </w:p>
          <w:p w14:paraId="4725A880" w14:textId="29E3CF03" w:rsidR="00705A09" w:rsidRPr="00DC6B4A" w:rsidRDefault="00B4467A" w:rsidP="00801F96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E919DF" w:rsidRPr="00DC6B4A">
                <w:rPr>
                  <w:rStyle w:val="Hyperlink"/>
                  <w:sz w:val="20"/>
                  <w:szCs w:val="20"/>
                </w:rPr>
                <w:t>www.flrec.ifas.ufl.edu</w:t>
              </w:r>
            </w:hyperlink>
          </w:p>
          <w:p w14:paraId="467BEF3F" w14:textId="6C6B3AA8" w:rsidR="00E919DF" w:rsidRPr="00DC6B4A" w:rsidRDefault="00B4467A" w:rsidP="00F76B09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8E2D73" w:rsidRPr="00DC6B4A">
                <w:rPr>
                  <w:rStyle w:val="Hyperlink"/>
                  <w:sz w:val="20"/>
                  <w:szCs w:val="20"/>
                </w:rPr>
                <w:t>www.fishbranchtreefarm.com</w:t>
              </w:r>
            </w:hyperlink>
          </w:p>
        </w:tc>
      </w:tr>
    </w:tbl>
    <w:p w14:paraId="1DCE4F4B" w14:textId="77777777" w:rsidR="00D54B6D" w:rsidRPr="004548A1" w:rsidRDefault="00D54B6D" w:rsidP="00F54A2B">
      <w:pPr>
        <w:spacing w:after="0"/>
        <w:rPr>
          <w:i/>
          <w:iCs/>
          <w:sz w:val="2"/>
          <w:szCs w:val="2"/>
        </w:rPr>
      </w:pPr>
    </w:p>
    <w:sectPr w:rsidR="00D54B6D" w:rsidRPr="004548A1" w:rsidSect="004548A1">
      <w:footerReference w:type="default" r:id="rId11"/>
      <w:pgSz w:w="12240" w:h="15840"/>
      <w:pgMar w:top="648" w:right="720" w:bottom="245" w:left="720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0F0E" w14:textId="77777777" w:rsidR="00B4467A" w:rsidRDefault="00B4467A" w:rsidP="0016323F">
      <w:pPr>
        <w:spacing w:after="0" w:line="240" w:lineRule="auto"/>
      </w:pPr>
      <w:r>
        <w:separator/>
      </w:r>
    </w:p>
  </w:endnote>
  <w:endnote w:type="continuationSeparator" w:id="0">
    <w:p w14:paraId="4B3D4F40" w14:textId="77777777" w:rsidR="00B4467A" w:rsidRDefault="00B4467A" w:rsidP="0016323F">
      <w:pPr>
        <w:spacing w:after="0" w:line="240" w:lineRule="auto"/>
      </w:pPr>
      <w:r>
        <w:continuationSeparator/>
      </w:r>
    </w:p>
  </w:endnote>
  <w:endnote w:type="continuationNotice" w:id="1">
    <w:p w14:paraId="0C3751C4" w14:textId="77777777" w:rsidR="00B4467A" w:rsidRDefault="00B446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4CF9" w14:textId="0A43E583" w:rsidR="0016323F" w:rsidRPr="00CB0438" w:rsidRDefault="00285377" w:rsidP="00CB0438">
    <w:pPr>
      <w:pStyle w:val="Footer"/>
      <w:jc w:val="center"/>
      <w:rPr>
        <w:i/>
        <w:iCs/>
        <w:sz w:val="18"/>
        <w:szCs w:val="18"/>
      </w:rPr>
    </w:pPr>
    <w:r w:rsidRPr="00382B7F">
      <w:rPr>
        <w:i/>
        <w:iCs/>
        <w:color w:val="000000" w:themeColor="text1"/>
        <w:sz w:val="18"/>
        <w:szCs w:val="18"/>
      </w:rPr>
      <w:ptab w:relativeTo="margin" w:alignment="center" w:leader="none"/>
    </w:r>
    <w:r w:rsidR="00382B7F">
      <w:rPr>
        <w:i/>
        <w:iCs/>
        <w:color w:val="000000" w:themeColor="text1"/>
        <w:sz w:val="18"/>
        <w:szCs w:val="18"/>
      </w:rPr>
      <w:t xml:space="preserve">As of </w:t>
    </w:r>
    <w:r w:rsidR="00903087">
      <w:rPr>
        <w:i/>
        <w:iCs/>
        <w:color w:val="000000" w:themeColor="text1"/>
        <w:sz w:val="18"/>
        <w:szCs w:val="18"/>
      </w:rPr>
      <w:t>10</w:t>
    </w:r>
    <w:r w:rsidRPr="00382B7F">
      <w:rPr>
        <w:i/>
        <w:iCs/>
        <w:color w:val="000000" w:themeColor="text1"/>
        <w:sz w:val="18"/>
        <w:szCs w:val="18"/>
      </w:rPr>
      <w:t>/</w:t>
    </w:r>
    <w:r w:rsidR="00903087">
      <w:rPr>
        <w:i/>
        <w:iCs/>
        <w:color w:val="000000" w:themeColor="text1"/>
        <w:sz w:val="18"/>
        <w:szCs w:val="18"/>
      </w:rPr>
      <w:t>05</w:t>
    </w:r>
    <w:r w:rsidR="00382B7F" w:rsidRPr="00382B7F">
      <w:rPr>
        <w:i/>
        <w:iCs/>
        <w:color w:val="000000" w:themeColor="text1"/>
        <w:sz w:val="18"/>
        <w:szCs w:val="18"/>
      </w:rPr>
      <w:t>/21</w:t>
    </w:r>
    <w:r w:rsidRPr="00285377">
      <w:rPr>
        <w:i/>
        <w:iCs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E309" w14:textId="77777777" w:rsidR="00B4467A" w:rsidRDefault="00B4467A" w:rsidP="0016323F">
      <w:pPr>
        <w:spacing w:after="0" w:line="240" w:lineRule="auto"/>
      </w:pPr>
      <w:r>
        <w:separator/>
      </w:r>
    </w:p>
  </w:footnote>
  <w:footnote w:type="continuationSeparator" w:id="0">
    <w:p w14:paraId="4A64C81E" w14:textId="77777777" w:rsidR="00B4467A" w:rsidRDefault="00B4467A" w:rsidP="0016323F">
      <w:pPr>
        <w:spacing w:after="0" w:line="240" w:lineRule="auto"/>
      </w:pPr>
      <w:r>
        <w:continuationSeparator/>
      </w:r>
    </w:p>
  </w:footnote>
  <w:footnote w:type="continuationNotice" w:id="1">
    <w:p w14:paraId="0F65A0C5" w14:textId="77777777" w:rsidR="00B4467A" w:rsidRDefault="00B4467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56"/>
    <w:rsid w:val="00000B4C"/>
    <w:rsid w:val="00002FE6"/>
    <w:rsid w:val="0000543B"/>
    <w:rsid w:val="00016AA0"/>
    <w:rsid w:val="000234EB"/>
    <w:rsid w:val="00076955"/>
    <w:rsid w:val="00077492"/>
    <w:rsid w:val="00092274"/>
    <w:rsid w:val="0009446C"/>
    <w:rsid w:val="000C61A3"/>
    <w:rsid w:val="000F3CF1"/>
    <w:rsid w:val="0010523D"/>
    <w:rsid w:val="001057E7"/>
    <w:rsid w:val="00121B37"/>
    <w:rsid w:val="00123246"/>
    <w:rsid w:val="00130569"/>
    <w:rsid w:val="0016323F"/>
    <w:rsid w:val="00165409"/>
    <w:rsid w:val="00182C0E"/>
    <w:rsid w:val="00282F68"/>
    <w:rsid w:val="00285377"/>
    <w:rsid w:val="002A42F3"/>
    <w:rsid w:val="002B1C37"/>
    <w:rsid w:val="00341339"/>
    <w:rsid w:val="00343BA1"/>
    <w:rsid w:val="0034773B"/>
    <w:rsid w:val="00347B21"/>
    <w:rsid w:val="00382B7F"/>
    <w:rsid w:val="003A5378"/>
    <w:rsid w:val="003A5634"/>
    <w:rsid w:val="003B4682"/>
    <w:rsid w:val="003B7CC2"/>
    <w:rsid w:val="003C422A"/>
    <w:rsid w:val="003F1688"/>
    <w:rsid w:val="0040748A"/>
    <w:rsid w:val="004477D5"/>
    <w:rsid w:val="0045004B"/>
    <w:rsid w:val="004548A1"/>
    <w:rsid w:val="00455822"/>
    <w:rsid w:val="004C6805"/>
    <w:rsid w:val="00511E2A"/>
    <w:rsid w:val="00571CA3"/>
    <w:rsid w:val="005A1ECB"/>
    <w:rsid w:val="005A7063"/>
    <w:rsid w:val="005C49F0"/>
    <w:rsid w:val="005E0529"/>
    <w:rsid w:val="0062784C"/>
    <w:rsid w:val="00630F61"/>
    <w:rsid w:val="00633453"/>
    <w:rsid w:val="0064257D"/>
    <w:rsid w:val="006520D2"/>
    <w:rsid w:val="006556FA"/>
    <w:rsid w:val="00657BF5"/>
    <w:rsid w:val="006E3E6D"/>
    <w:rsid w:val="00702F41"/>
    <w:rsid w:val="00705A09"/>
    <w:rsid w:val="007A742B"/>
    <w:rsid w:val="007D2BAD"/>
    <w:rsid w:val="007E08C8"/>
    <w:rsid w:val="007E4231"/>
    <w:rsid w:val="00801F96"/>
    <w:rsid w:val="008D0710"/>
    <w:rsid w:val="008E2D73"/>
    <w:rsid w:val="008F66D9"/>
    <w:rsid w:val="00903087"/>
    <w:rsid w:val="00917F0A"/>
    <w:rsid w:val="0093039A"/>
    <w:rsid w:val="00932013"/>
    <w:rsid w:val="00933BA2"/>
    <w:rsid w:val="00970A62"/>
    <w:rsid w:val="009B5541"/>
    <w:rsid w:val="009C169B"/>
    <w:rsid w:val="009E076F"/>
    <w:rsid w:val="00A24B41"/>
    <w:rsid w:val="00A35EFB"/>
    <w:rsid w:val="00A55E95"/>
    <w:rsid w:val="00A81B9B"/>
    <w:rsid w:val="00A97664"/>
    <w:rsid w:val="00AC3BE3"/>
    <w:rsid w:val="00B32C5C"/>
    <w:rsid w:val="00B34CCF"/>
    <w:rsid w:val="00B4467A"/>
    <w:rsid w:val="00BA1624"/>
    <w:rsid w:val="00BC65AD"/>
    <w:rsid w:val="00BC6C7A"/>
    <w:rsid w:val="00BF53F6"/>
    <w:rsid w:val="00C32D3A"/>
    <w:rsid w:val="00C37442"/>
    <w:rsid w:val="00C47A43"/>
    <w:rsid w:val="00C80EC9"/>
    <w:rsid w:val="00CB0438"/>
    <w:rsid w:val="00CC0C91"/>
    <w:rsid w:val="00CE4938"/>
    <w:rsid w:val="00CE5541"/>
    <w:rsid w:val="00D115A1"/>
    <w:rsid w:val="00D2342F"/>
    <w:rsid w:val="00D35E4D"/>
    <w:rsid w:val="00D5493D"/>
    <w:rsid w:val="00D54B6D"/>
    <w:rsid w:val="00D92656"/>
    <w:rsid w:val="00D95D8D"/>
    <w:rsid w:val="00DA44B7"/>
    <w:rsid w:val="00DC0421"/>
    <w:rsid w:val="00DC6B4A"/>
    <w:rsid w:val="00E8515F"/>
    <w:rsid w:val="00E919DF"/>
    <w:rsid w:val="00EA0AA4"/>
    <w:rsid w:val="00EA198A"/>
    <w:rsid w:val="00ED0926"/>
    <w:rsid w:val="00ED7ED5"/>
    <w:rsid w:val="00EE4BEF"/>
    <w:rsid w:val="00EE59CC"/>
    <w:rsid w:val="00F43CFA"/>
    <w:rsid w:val="00F54A2B"/>
    <w:rsid w:val="00F63B93"/>
    <w:rsid w:val="00F65487"/>
    <w:rsid w:val="00F75AB5"/>
    <w:rsid w:val="00F76B09"/>
    <w:rsid w:val="00F806A9"/>
    <w:rsid w:val="00F90E06"/>
    <w:rsid w:val="00F963CE"/>
    <w:rsid w:val="00FC296F"/>
    <w:rsid w:val="02077E6B"/>
    <w:rsid w:val="023DBC06"/>
    <w:rsid w:val="02BC29CA"/>
    <w:rsid w:val="04D416D4"/>
    <w:rsid w:val="05344F01"/>
    <w:rsid w:val="05E75F6C"/>
    <w:rsid w:val="0788F149"/>
    <w:rsid w:val="07AB6DCB"/>
    <w:rsid w:val="08607DA6"/>
    <w:rsid w:val="09473E2C"/>
    <w:rsid w:val="0AC71083"/>
    <w:rsid w:val="0B419992"/>
    <w:rsid w:val="0CB5515C"/>
    <w:rsid w:val="0D1257DE"/>
    <w:rsid w:val="0E5A88C9"/>
    <w:rsid w:val="10D78CE5"/>
    <w:rsid w:val="11F915A8"/>
    <w:rsid w:val="17A8DC7C"/>
    <w:rsid w:val="17EF268F"/>
    <w:rsid w:val="18370079"/>
    <w:rsid w:val="18ADDFD5"/>
    <w:rsid w:val="1979B16A"/>
    <w:rsid w:val="1E65CAF6"/>
    <w:rsid w:val="1ECEF126"/>
    <w:rsid w:val="206E4AA5"/>
    <w:rsid w:val="23399E76"/>
    <w:rsid w:val="249B4F40"/>
    <w:rsid w:val="24A67295"/>
    <w:rsid w:val="2578C34C"/>
    <w:rsid w:val="2604D8A3"/>
    <w:rsid w:val="26E6CF77"/>
    <w:rsid w:val="26FB5C1D"/>
    <w:rsid w:val="2750A335"/>
    <w:rsid w:val="2764DFB9"/>
    <w:rsid w:val="27F5A319"/>
    <w:rsid w:val="28968540"/>
    <w:rsid w:val="28E0C3BE"/>
    <w:rsid w:val="2A191E62"/>
    <w:rsid w:val="2BB4EEC3"/>
    <w:rsid w:val="2CA66125"/>
    <w:rsid w:val="2D4D65DB"/>
    <w:rsid w:val="2DA46E83"/>
    <w:rsid w:val="2DE710E5"/>
    <w:rsid w:val="2ECDCFBC"/>
    <w:rsid w:val="3129A328"/>
    <w:rsid w:val="312B44A1"/>
    <w:rsid w:val="321889BB"/>
    <w:rsid w:val="32A39B1E"/>
    <w:rsid w:val="34713CB3"/>
    <w:rsid w:val="35448794"/>
    <w:rsid w:val="356BEF68"/>
    <w:rsid w:val="36715843"/>
    <w:rsid w:val="37994F26"/>
    <w:rsid w:val="387B73E7"/>
    <w:rsid w:val="39BE4310"/>
    <w:rsid w:val="3A6C683B"/>
    <w:rsid w:val="3AD931C8"/>
    <w:rsid w:val="3C3BD80E"/>
    <w:rsid w:val="3CFD2A7F"/>
    <w:rsid w:val="3D9B4688"/>
    <w:rsid w:val="3E812B4D"/>
    <w:rsid w:val="3EA8DA8A"/>
    <w:rsid w:val="41B97407"/>
    <w:rsid w:val="41FC805F"/>
    <w:rsid w:val="42049FBB"/>
    <w:rsid w:val="42A5EBFD"/>
    <w:rsid w:val="42AE58A7"/>
    <w:rsid w:val="4336B2EE"/>
    <w:rsid w:val="4341EC29"/>
    <w:rsid w:val="443C93D2"/>
    <w:rsid w:val="45342121"/>
    <w:rsid w:val="4645B6E4"/>
    <w:rsid w:val="46FF1753"/>
    <w:rsid w:val="4D0535E1"/>
    <w:rsid w:val="4E7F0D4F"/>
    <w:rsid w:val="5095F072"/>
    <w:rsid w:val="50DBC896"/>
    <w:rsid w:val="511944A4"/>
    <w:rsid w:val="527E5B51"/>
    <w:rsid w:val="52A4C94A"/>
    <w:rsid w:val="53512885"/>
    <w:rsid w:val="53DD1D8A"/>
    <w:rsid w:val="5458DD54"/>
    <w:rsid w:val="545D2A63"/>
    <w:rsid w:val="54C8AEB9"/>
    <w:rsid w:val="55BCB5EA"/>
    <w:rsid w:val="567AACA0"/>
    <w:rsid w:val="569200C7"/>
    <w:rsid w:val="57A33133"/>
    <w:rsid w:val="57BE9DAB"/>
    <w:rsid w:val="580AC160"/>
    <w:rsid w:val="59E4CB2D"/>
    <w:rsid w:val="5A873E63"/>
    <w:rsid w:val="5B30CF14"/>
    <w:rsid w:val="5B69F598"/>
    <w:rsid w:val="5C0D6F09"/>
    <w:rsid w:val="5C2F843E"/>
    <w:rsid w:val="5C942105"/>
    <w:rsid w:val="5E44252A"/>
    <w:rsid w:val="60E9CD04"/>
    <w:rsid w:val="6160F938"/>
    <w:rsid w:val="617053CF"/>
    <w:rsid w:val="623987F8"/>
    <w:rsid w:val="623B0FA1"/>
    <w:rsid w:val="62A8507C"/>
    <w:rsid w:val="637769E0"/>
    <w:rsid w:val="643C08C9"/>
    <w:rsid w:val="644420DD"/>
    <w:rsid w:val="65457734"/>
    <w:rsid w:val="6596FF3B"/>
    <w:rsid w:val="66BDEA92"/>
    <w:rsid w:val="6752B811"/>
    <w:rsid w:val="67BFF395"/>
    <w:rsid w:val="682339EA"/>
    <w:rsid w:val="684965B0"/>
    <w:rsid w:val="6DBCD099"/>
    <w:rsid w:val="6E235EF4"/>
    <w:rsid w:val="71E73E47"/>
    <w:rsid w:val="71F3B3C1"/>
    <w:rsid w:val="72D4F926"/>
    <w:rsid w:val="75BDEFF2"/>
    <w:rsid w:val="7638B531"/>
    <w:rsid w:val="76BF524D"/>
    <w:rsid w:val="77771FD8"/>
    <w:rsid w:val="79FB18BD"/>
    <w:rsid w:val="7A8870FF"/>
    <w:rsid w:val="7AFE0C81"/>
    <w:rsid w:val="7C24B4CB"/>
    <w:rsid w:val="7CD071A1"/>
    <w:rsid w:val="7F1A559A"/>
    <w:rsid w:val="7FC2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88983"/>
  <w15:chartTrackingRefBased/>
  <w15:docId w15:val="{120946EF-52E0-4163-9B88-F8575379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3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3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3F"/>
  </w:style>
  <w:style w:type="paragraph" w:styleId="Footer">
    <w:name w:val="footer"/>
    <w:basedOn w:val="Normal"/>
    <w:link w:val="FooterChar"/>
    <w:uiPriority w:val="99"/>
    <w:unhideWhenUsed/>
    <w:rsid w:val="00163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orje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lmtreesav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ishbranchtreefa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rec.ifas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5C2D-B67D-4908-B3D9-96DDFC46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Links>
    <vt:vector size="24" baseType="variant"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http://www.fishbranchtreefarm.com/</vt:lpwstr>
      </vt:variant>
      <vt:variant>
        <vt:lpwstr/>
      </vt:variant>
      <vt:variant>
        <vt:i4>7929963</vt:i4>
      </vt:variant>
      <vt:variant>
        <vt:i4>6</vt:i4>
      </vt:variant>
      <vt:variant>
        <vt:i4>0</vt:i4>
      </vt:variant>
      <vt:variant>
        <vt:i4>5</vt:i4>
      </vt:variant>
      <vt:variant>
        <vt:lpwstr>http://www.flrec.ifas.ufl.edu/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http://www.arborjet.com/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http://www.palmtreesaver.com/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110</cp:revision>
  <cp:lastPrinted>2021-10-05T12:54:00Z</cp:lastPrinted>
  <dcterms:created xsi:type="dcterms:W3CDTF">2021-08-06T15:32:00Z</dcterms:created>
  <dcterms:modified xsi:type="dcterms:W3CDTF">2021-10-05T13:24:00Z</dcterms:modified>
</cp:coreProperties>
</file>